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9D" w:rsidRPr="00B51CD9" w:rsidRDefault="0011299D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Приложение 2</w:t>
      </w:r>
    </w:p>
    <w:p w:rsidR="0011299D" w:rsidRPr="00B51CD9" w:rsidRDefault="001129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к государственной программе</w:t>
      </w:r>
    </w:p>
    <w:p w:rsidR="0011299D" w:rsidRPr="00B51CD9" w:rsidRDefault="001129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Ивановской области</w:t>
      </w:r>
    </w:p>
    <w:p w:rsidR="0011299D" w:rsidRPr="00B51CD9" w:rsidRDefault="001129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"Развитие образования и науки</w:t>
      </w:r>
    </w:p>
    <w:p w:rsidR="0011299D" w:rsidRPr="00B51CD9" w:rsidRDefault="001129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Ивановской области"</w:t>
      </w:r>
    </w:p>
    <w:p w:rsidR="0011299D" w:rsidRPr="00B51CD9" w:rsidRDefault="001129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1299D" w:rsidRPr="00B51CD9" w:rsidRDefault="001129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ПОРЯДОК</w:t>
      </w:r>
    </w:p>
    <w:p w:rsidR="0011299D" w:rsidRPr="00B51CD9" w:rsidRDefault="001129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предоставления и распределения субсидий бюджетам</w:t>
      </w:r>
    </w:p>
    <w:p w:rsidR="0011299D" w:rsidRPr="00B51CD9" w:rsidRDefault="001129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муниципальных образований Ивановской области</w:t>
      </w:r>
    </w:p>
    <w:p w:rsidR="0011299D" w:rsidRPr="00B51CD9" w:rsidRDefault="001129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51CD9">
        <w:rPr>
          <w:rFonts w:ascii="Times New Roman" w:hAnsi="Times New Roman" w:cs="Times New Roman"/>
          <w:sz w:val="26"/>
          <w:szCs w:val="26"/>
        </w:rPr>
        <w:t>на модернизацию школьных систем образования</w:t>
      </w:r>
    </w:p>
    <w:p w:rsidR="0011299D" w:rsidRPr="00B51CD9" w:rsidRDefault="0011299D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11299D" w:rsidRPr="00B51CD9" w:rsidRDefault="0011299D" w:rsidP="00C81B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цели, условия, порядок предоставления и распределения субсидий бюджетам муниципальных образований Ивановской области на реализацию мероприятий по модернизации школьных систем образования путем проведения капитальных ремонтов и оснащения зданий муниципальных общеобразовательных организаций (далее - Субсидии, Мероприятия), финансирование которых осуществляется за счет средств федерального бюджета в рамках мероприятий по модернизации школьных систем образования в рамках реализации государственной </w:t>
      </w:r>
      <w:hyperlink r:id="rId4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программы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Российской Федерации "Развитие образования", утвержденной постановлением Правительства Российской Федерации от 26.12.2017 N 1642 "Об утверждении государственной программы Российской Федерации "Развитие образования".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6"/>
      <w:bookmarkEnd w:id="1"/>
      <w:r w:rsidRPr="00B51CD9">
        <w:rPr>
          <w:rFonts w:ascii="Times New Roman" w:hAnsi="Times New Roman" w:cs="Times New Roman"/>
          <w:sz w:val="26"/>
          <w:szCs w:val="26"/>
        </w:rPr>
        <w:t xml:space="preserve">2. Целью предоставления Субсидий является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расходных обязательств муниципальных образований Ивановской области в части мероприятий по капитальному ремонту и оснащению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3. Субсидии предоставляются бюджетам муниципальных образований Ивановской области на следующих условиях: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а) утратил силу. - </w:t>
      </w:r>
      <w:hyperlink r:id="rId5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Правительства Ивановской области от 24.04.2023 N 179-п;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б) наличие муниципальных правовых актов, утверждающих перечень мероприятий, в целях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которых предоставляются Субсидии, в соответствии с требованиями настоящего Порядка, и сроки их реализации;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в) заключение соглашения о предоставлении Субсидии в соответствии с </w:t>
      </w:r>
      <w:hyperlink w:anchor="P25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пунктами 4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40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5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настоящего Порядка (далее - соглашение);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г) наличие положительного заключения государственной экспертизы (с датой не ранее 2021 года) проверки достоверности определения сметной стоимости капитального ремонта соответствующего объекта, содержащего итоговую стоимостную оценку запланированных видов работ в рамках </w:t>
      </w:r>
      <w:hyperlink r:id="rId6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перечня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работ по капитальному ремонту, утвержденного приложением к Правилам предоставления и распределения субсидий из федерального бюджета бюджетам субъектов Российской Федерации на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расходов, возникающих при реализации региональных проектов, направленных на реализацию мероприятий по модернизации школьных систем образования в рамках государственной программы Российской Федерации "Развитие образования";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д) осуществление полномочий по определению поставщиков (подрядчиков, </w:t>
      </w:r>
      <w:r w:rsidRPr="00B51CD9">
        <w:rPr>
          <w:rFonts w:ascii="Times New Roman" w:hAnsi="Times New Roman" w:cs="Times New Roman"/>
          <w:sz w:val="26"/>
          <w:szCs w:val="26"/>
        </w:rPr>
        <w:lastRenderedPageBreak/>
        <w:t xml:space="preserve">исполнителей) Департаментом конкурсов и аукционов Ивановской области в случаях осуществления муниципальными заказчиками, муниципальными бюджетными учреждениями и (или) уполномоченными органами, уполномоченными учреждениями, полномочия которых определены решениями органов местного самоуправления, закупок товаров, работ, услуг путем проведения конкурсов и аукционов в соответствии с Федеральным </w:t>
      </w:r>
      <w:hyperlink r:id="rId7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3.1. Определение и установление предельного уровня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(в процентах) объема расходного обязательства муниципального образования Ивановской области осуществляется в порядке, установленном </w:t>
      </w:r>
      <w:hyperlink r:id="rId8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пунктом 5.1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Правил формирования,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N 65-п (далее - Правила).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5"/>
      <w:bookmarkEnd w:id="2"/>
      <w:r w:rsidRPr="00B51CD9">
        <w:rPr>
          <w:rFonts w:ascii="Times New Roman" w:hAnsi="Times New Roman" w:cs="Times New Roman"/>
          <w:sz w:val="26"/>
          <w:szCs w:val="26"/>
        </w:rPr>
        <w:t xml:space="preserve">4. Субсидия предоставляется на цели, указанные в </w:t>
      </w:r>
      <w:hyperlink w:anchor="P16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настоящего Порядка, на основании соглашения, заключаемого между Департаментом строительства и архитектуры Ивановской области (далее - Департамент строительства) и органом местного самоуправления муниципального образования Ивановской области.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Соглашение заключается в соответствии с типовой формой, утвержденной Департаментом финансов Ивановской области.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Соглашение должно содержать положения, предусмотренные </w:t>
      </w:r>
      <w:hyperlink r:id="rId9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подпунктами "а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- </w:t>
      </w:r>
      <w:hyperlink r:id="rId10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д.1"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"ж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- </w:t>
      </w:r>
      <w:hyperlink r:id="rId12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о" пункта 7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Правил.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В случае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из федерального бюджета расходных обязательств Ивановской области, связанных с предоставлением субсидий бюджетам муниципальных образований Ивановской области в целях оказания финансовой поддержки выполнения органами местного самоуправления полномочий по вопросам местного значения, форма и содержание соглашений, а также процедура их заключения должны обеспечивать выполнение условий, установленных нормативными правовыми актами Правительства Российской Федерации, регламентирующими общие требования к предоставлению и распределению субсидий из федерального бюджета бюджетам субъектов Российской Федерации.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В случае направления дополнительных средств местных бюджетов на финансовое обеспечение расходного обязательства муниципального образования, в целях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которого предоставляется Субсидия, для достижения значений результатов использования Субсидии органами местного самоуправления муниципальных образований Ивановской области, общий объем бюджетных ассигнований, размер Субсидии и уровень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расходного обязательства муниципального образования Ивановской области за счет субсидии из областного бюджета, указанные в соглашении, не подлежат изменению.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соответствующему муниципальному образованию Ивановской области.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В случае увеличения в текущем финансовом году Субсидии в размере, не превышающем остатка Субсидии, не использованной на начало текущего финансового года на оплату муниципальных контрактов, заключенных от имени муниципального образования Ивановской области,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соглашение могут быть внесены изменения в части уточнения (уменьшения) значений </w:t>
      </w:r>
      <w:r w:rsidRPr="00B51CD9">
        <w:rPr>
          <w:rFonts w:ascii="Times New Roman" w:hAnsi="Times New Roman" w:cs="Times New Roman"/>
          <w:sz w:val="26"/>
          <w:szCs w:val="26"/>
        </w:rPr>
        <w:lastRenderedPageBreak/>
        <w:t>результатов использования Субсидии в отчетном финансовом году с соответствующим уточнением (увеличением) значений результатов использования Субсидии в текущем финансовом году.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период, предусматривающего предоставление Субсидии.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В целях обеспечения максимального качества инфраструктуры и повышения эффективности образовательного процесса в объектах капитального ремонта в соглашениях предусматриваются дополнительные обязательства муниципальных образований Ивановской области: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обеспечение в отношении объектов капитального ремонта </w:t>
      </w:r>
      <w:hyperlink r:id="rId13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требований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02.08.2019 N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обеспечение обучения управленческих команд, состоящих из представителей администраций и педагогических работников объектов капитального ремонта;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обновление в объектах капитального ремонта 100 процентов учебников и учебных пособий, не позволяющих их дальнейшее использование в образовательном процессе по причинам ветхости и дефектности;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привлечение обучающихся, их родителей (законных представителей), педагогических работников к обсуждению дизайнерских и иных решений в рамках подготовки и проведения капитального ремонта.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В Соглашении, заключенном на срок, на который в установленном порядке утверждено распределение субсидий между муниципальными образованиями Ивановской области, доля расходов областного бюджета в финансовом обеспечении соответствующих расходных обязательств (уровень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расходного обязательства муниципального образования Ивановской области за счет субсидии из областного бюджета) определяется на дату заключения Соглашения и остается неизменной в течение срока действия Соглашения.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0"/>
      <w:bookmarkEnd w:id="3"/>
      <w:r w:rsidRPr="00B51CD9">
        <w:rPr>
          <w:rFonts w:ascii="Times New Roman" w:hAnsi="Times New Roman" w:cs="Times New Roman"/>
          <w:sz w:val="26"/>
          <w:szCs w:val="26"/>
        </w:rPr>
        <w:t>5. 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государственных программ Российской Федерации и Ивановской области, а также в случае сокращения размера Субсидии.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6. Оценка эффективности использования Субсидии муниципальными образованиями Ивановской области осуществляется Департаментом строительства по итогам финансового года путем сравнения фактически достигнутого значения и установленного соглашением следующих показателей результата использования Субсидий: "Количество муниципальных общеобразовательных организаций, в которых проведены капитальные ремонты зданий (обособленных помещений)" и "Количество муниципальных общеобразовательных организаций, оснащенных </w:t>
      </w:r>
      <w:r w:rsidRPr="00B51CD9">
        <w:rPr>
          <w:rFonts w:ascii="Times New Roman" w:hAnsi="Times New Roman" w:cs="Times New Roman"/>
          <w:sz w:val="26"/>
          <w:szCs w:val="26"/>
        </w:rPr>
        <w:lastRenderedPageBreak/>
        <w:t>современными средствами обучения и воспитания".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7. В распределении Субсидии принимают участие муниципальные образования Ивановской области, соответствующие следующему критерию отбора: реализация заявляемых Мероприятий в рамках соглашения между Министерством просвещения Российской Федерации и Правительством Ивановской области о предоставлении субсидии из федерального бюджета бюджету Ивановской области на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расходов, возникающих при реализации региональных проектов, направленных на реализацию мероприятий по модернизации школьных систем образования в рамках государственной </w:t>
      </w:r>
      <w:hyperlink r:id="rId14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программы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Российской Федерации "Развитие образования" (далее - соглашение с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России).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8. Распределение Субсидии бюджетам муниципальных образований Ивановской области утверждается в порядке, предусмотренном бюджетным законодательством Российской Федерации.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9. Распределение Субсидий между муниципальными образованиями Ивановской области осуществляется в пределах объемов, установленных соглашением с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России на реализацию соответствующих Мероприятий.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10. В случае превышения стоимости капитального ремонта и оснащения здания муниципальной общеобразовательной организации над объемом субсидии, установленным соглашением с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России, распределение дополнительного объема Субсидии за счет средств областного бюджета осуществляется по решению межведомственной рабочей группы по модернизации системы общего образования, созданной в соответствии с </w:t>
      </w:r>
      <w:hyperlink r:id="rId15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распоряжением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Правительства Ивановской области от 18.05.2011 N 139-рп, при условии наличия документов, обосновывающих такое превышение.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11. В распределение Субсидии могут вноситься следующие изменения: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приведение в соответствие с изменениями в соглашение с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России;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изменение объема Субсидии за счет средств областного бюджета по результатам уточнения стоимости реализации Мероприятия.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12. Перечисление Субсидии из областного бюджета в бюджеты муниципальных образований Ивановской области осуществляется в установленном порядке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области, - 03231 "Средства местных бюджетов", в пределах суммы, необходимой для оплаты денежных обязательств.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Доведение предельных объемов финансирования Субсидии осуществляется Департаментом строительства в сумме, соответствующей объему выполненных работ и (или) сумме аванса, на основании решения о доведении предельных объемов финансирования на лицевой счет по переданным полномочиям получателя бюджетных средств. В случае если муниципальным контрактом, предметом которого является выполнение работ по проектированию строительства (реконструкции), капитального ремонта, строительства (реконструкции, в том числе с элементами реставрации, технического перевооружения) объектов капитального строительства, капитального ремонта объектов капитального строительства и ремонта линейных объектов, благоустройства территорий, предусмотрено его поэтапное выполнение, выплата аванса осуществляется в соответствии с </w:t>
      </w:r>
      <w:hyperlink r:id="rId16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пунктом 1 части 13 статьи 34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Решение о доведении (отказе в доведении) предельных объемов </w:t>
      </w:r>
      <w:r w:rsidRPr="00B51CD9">
        <w:rPr>
          <w:rFonts w:ascii="Times New Roman" w:hAnsi="Times New Roman" w:cs="Times New Roman"/>
          <w:sz w:val="26"/>
          <w:szCs w:val="26"/>
        </w:rPr>
        <w:lastRenderedPageBreak/>
        <w:t>финансирования на лицевой счет по переданным полномочиям получателя бюджетных средств принимается Департаментом строительства в течение 7 рабочих дней со дня предоставления муниципальным образованием Ивановской области следующих документов: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заявки муниципального образования Ивановской области на подтверждение необходимости доведения предельного объема финансирования, предоставляемой в произвольной форме;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заверенных в установленном порядке копий муниципальных контрактов, заключенных в целях реализации Мероприятий;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заверенных в установленном порядке копий иных договоров, заключенных в целях реализации Мероприятий;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письменного обязательства муниципального образования Ивановской области по </w:t>
      </w:r>
      <w:proofErr w:type="spellStart"/>
      <w:r w:rsidRPr="00B51CD9">
        <w:rPr>
          <w:rFonts w:ascii="Times New Roman" w:hAnsi="Times New Roman" w:cs="Times New Roman"/>
          <w:sz w:val="26"/>
          <w:szCs w:val="26"/>
        </w:rPr>
        <w:t>софинансированию</w:t>
      </w:r>
      <w:proofErr w:type="spellEnd"/>
      <w:r w:rsidRPr="00B51CD9">
        <w:rPr>
          <w:rFonts w:ascii="Times New Roman" w:hAnsi="Times New Roman" w:cs="Times New Roman"/>
          <w:sz w:val="26"/>
          <w:szCs w:val="26"/>
        </w:rPr>
        <w:t xml:space="preserve"> из бюджета муниципального образования Ивановской области выполненных работ (услуг);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копий документов, подтверждающих приемку выполненных работ по муниципальным контрактам (акты о приемке выполненных работ (по форме КС-2), справки о стоимости выполненных работ и затрат (по форме КС-3)), подписанных в Единой информационной системе в сфере закупок в соответствии с требованиями Федерального </w:t>
      </w:r>
      <w:hyperlink r:id="rId17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иных документов, подтверждающих необходимость оплаты затрат в соответствии с требованиями, установленными соглашением;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положительного заключения о достоверности определения сметной стоимости капитального ремонта объектов капитального строительства,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учреждением, а также копии соответствующей сметной документации в форме электронного документа, подписанного электронной подписью заказчика и проектной организации;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заверенных копий счетов на оплату авансовых платежей по муниципальным контрактам, заключаемым муниципальным образованием Ивановской области, источником финансового обеспечения которых являются средства Субсидии;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фотоматериалов, подтверждающих выполнение работ, в форме электронного документа.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В случае принятия решения о доведении предельных объемов финансирования Департамент строительства направляет в течение 1 рабочего дня со дня принятия решения в адрес муниципального образования Ивановской области заключение о необходимости оплаты соответствующих затрат.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В случае принятия решения об отказе в доведении предельных объемов финансирования Департамент строительства направляет в течение 1 рабочего дня со дня принятия решения в адрес муниципального образования Ивановской области письменное уведомление об отказе в доведении предельных объемов финансирования с указанием причин для отказа. Основанием для отказа являются выявленные Департаментом строительства в ходе проверки указанных в настоящем пункте документов недостоверность и (или) неполнота содержащихся них сведений.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Предоставление муниципальными образованиями Ивановской области в Управление Федерального казначейства по Ивановской области документов, подтверждающих необходимость оплаты затрат на выполнение работ (услуг), без заключения Департамента строительства о необходимости оплаты соответствующих затрат не допускается.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lastRenderedPageBreak/>
        <w:t>13.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14. Ответственность за соблюдение настоящего Порядка, за целевое использование Субсидий и достоверность предоставляемой в Департамент строительства информации возлагается на органы местного самоуправления муниципальных образований Ивановской области.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8"/>
      <w:bookmarkEnd w:id="4"/>
      <w:r w:rsidRPr="00B51CD9">
        <w:rPr>
          <w:rFonts w:ascii="Times New Roman" w:hAnsi="Times New Roman" w:cs="Times New Roman"/>
          <w:sz w:val="26"/>
          <w:szCs w:val="26"/>
        </w:rPr>
        <w:t xml:space="preserve">15. В случае если муниципальным образованием Ивановской области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18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подпунктом "б.1" пункта 7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Правил,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Ивановской области в областной бюджет в срок до 1 мая года, следующего за годом предоставления субсидии, рассчитывается в соответствии с </w:t>
      </w:r>
      <w:hyperlink r:id="rId19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пунктами 12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- </w:t>
      </w:r>
      <w:hyperlink r:id="rId20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14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Правил.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 xml:space="preserve">16. Основанием для освобождения муниципальных образований Ивановской области от применения мер ответственности, предусмотренных </w:t>
      </w:r>
      <w:hyperlink w:anchor="P68">
        <w:r w:rsidRPr="00B51CD9">
          <w:rPr>
            <w:rFonts w:ascii="Times New Roman" w:hAnsi="Times New Roman" w:cs="Times New Roman"/>
            <w:color w:val="0000FF"/>
            <w:sz w:val="26"/>
            <w:szCs w:val="26"/>
          </w:rPr>
          <w:t>пунктом 15</w:t>
        </w:r>
      </w:hyperlink>
      <w:r w:rsidRPr="00B51CD9">
        <w:rPr>
          <w:rFonts w:ascii="Times New Roman" w:hAnsi="Times New Roman" w:cs="Times New Roman"/>
          <w:sz w:val="26"/>
          <w:szCs w:val="26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17. В случае нецелевого использования Субсидии к муниципальному образованию Ивановской области применяются бюджетные меры принуждения в соответствии с бюджетным законодательством Российской Федерации.</w:t>
      </w:r>
    </w:p>
    <w:p w:rsidR="0011299D" w:rsidRPr="00B51CD9" w:rsidRDefault="0011299D" w:rsidP="00C81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CD9">
        <w:rPr>
          <w:rFonts w:ascii="Times New Roman" w:hAnsi="Times New Roman" w:cs="Times New Roman"/>
          <w:sz w:val="26"/>
          <w:szCs w:val="26"/>
        </w:rPr>
        <w:t>18. Контроль за соблюдением муниципальными образованиями Ивановской области условий, целей и порядка предоставления Субсидий осуществляется Департаментом строительства и органами государственного финансового контроля Ивановской области, в части исполнения дополнительных обязательств муниципальных образований Ивановской области, указанных Соглашением, - Департаментом образования.</w:t>
      </w:r>
    </w:p>
    <w:p w:rsidR="0011299D" w:rsidRPr="00B51CD9" w:rsidRDefault="0011299D" w:rsidP="00C81B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1299D" w:rsidRPr="00B51CD9" w:rsidRDefault="0011299D" w:rsidP="00C81B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1299D" w:rsidRPr="00B51CD9" w:rsidRDefault="0011299D" w:rsidP="00C81B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11299D" w:rsidRPr="00B51CD9" w:rsidSect="00C81B6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9D"/>
    <w:rsid w:val="0011299D"/>
    <w:rsid w:val="00364F40"/>
    <w:rsid w:val="00474F4D"/>
    <w:rsid w:val="00B51CD9"/>
    <w:rsid w:val="00C8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2CAA6-847C-473D-AAB4-21DFB678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9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29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4&amp;n=185522&amp;dst=100308" TargetMode="External"/><Relationship Id="rId13" Type="http://schemas.openxmlformats.org/officeDocument/2006/relationships/hyperlink" Target="https://login.consultant.ru/link/?req=doc&amp;base=LAW&amp;n=411035&amp;dst=100010" TargetMode="External"/><Relationship Id="rId18" Type="http://schemas.openxmlformats.org/officeDocument/2006/relationships/hyperlink" Target="https://login.consultant.ru/link/?req=doc&amp;base=RLAW224&amp;n=185522&amp;dst=100226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94990" TargetMode="External"/><Relationship Id="rId12" Type="http://schemas.openxmlformats.org/officeDocument/2006/relationships/hyperlink" Target="https://login.consultant.ru/link/?req=doc&amp;base=RLAW224&amp;n=185522&amp;dst=100264" TargetMode="External"/><Relationship Id="rId17" Type="http://schemas.openxmlformats.org/officeDocument/2006/relationships/hyperlink" Target="https://login.consultant.ru/link/?req=doc&amp;base=LAW&amp;n=49499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94990&amp;dst=2241" TargetMode="External"/><Relationship Id="rId20" Type="http://schemas.openxmlformats.org/officeDocument/2006/relationships/hyperlink" Target="https://login.consultant.ru/link/?req=doc&amp;base=RLAW224&amp;n=185522&amp;dst=10024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0735&amp;dst=115498" TargetMode="External"/><Relationship Id="rId11" Type="http://schemas.openxmlformats.org/officeDocument/2006/relationships/hyperlink" Target="https://login.consultant.ru/link/?req=doc&amp;base=RLAW224&amp;n=185522&amp;dst=100043" TargetMode="External"/><Relationship Id="rId5" Type="http://schemas.openxmlformats.org/officeDocument/2006/relationships/hyperlink" Target="https://login.consultant.ru/link/?req=doc&amp;base=RLAW224&amp;n=176596&amp;dst=100029" TargetMode="External"/><Relationship Id="rId15" Type="http://schemas.openxmlformats.org/officeDocument/2006/relationships/hyperlink" Target="https://login.consultant.ru/link/?req=doc&amp;base=RLAW224&amp;n=194723" TargetMode="External"/><Relationship Id="rId10" Type="http://schemas.openxmlformats.org/officeDocument/2006/relationships/hyperlink" Target="https://login.consultant.ru/link/?req=doc&amp;base=RLAW224&amp;n=185522&amp;dst=100229" TargetMode="External"/><Relationship Id="rId19" Type="http://schemas.openxmlformats.org/officeDocument/2006/relationships/hyperlink" Target="https://login.consultant.ru/link/?req=doc&amp;base=RLAW224&amp;n=185522&amp;dst=100242" TargetMode="External"/><Relationship Id="rId4" Type="http://schemas.openxmlformats.org/officeDocument/2006/relationships/hyperlink" Target="https://login.consultant.ru/link/?req=doc&amp;base=LAW&amp;n=510735&amp;dst=100019" TargetMode="External"/><Relationship Id="rId9" Type="http://schemas.openxmlformats.org/officeDocument/2006/relationships/hyperlink" Target="https://login.consultant.ru/link/?req=doc&amp;base=RLAW224&amp;n=185522&amp;dst=100263" TargetMode="External"/><Relationship Id="rId14" Type="http://schemas.openxmlformats.org/officeDocument/2006/relationships/hyperlink" Target="https://login.consultant.ru/link/?req=doc&amp;base=LAW&amp;n=510735&amp;dst=1000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Кочнева Юлия Александровна</dc:creator>
  <cp:keywords/>
  <dc:description/>
  <cp:lastModifiedBy>Кочнева Юлия Александровна</cp:lastModifiedBy>
  <cp:revision>3</cp:revision>
  <cp:lastPrinted>2025-10-06T11:45:00Z</cp:lastPrinted>
  <dcterms:created xsi:type="dcterms:W3CDTF">2025-10-06T11:38:00Z</dcterms:created>
  <dcterms:modified xsi:type="dcterms:W3CDTF">2025-10-06T11:45:00Z</dcterms:modified>
</cp:coreProperties>
</file>